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1053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/2026</w:t>
      </w:r>
    </w:p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0067-01-2026-005976-81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05 августа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й </w:t>
      </w:r>
      <w:r>
        <w:rPr>
          <w:rFonts w:ascii="Times New Roman" w:eastAsia="Times New Roman" w:hAnsi="Times New Roman" w:cs="Times New Roman"/>
          <w:sz w:val="27"/>
          <w:szCs w:val="27"/>
        </w:rPr>
        <w:t>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ого округа – Югры Думлер </w:t>
      </w:r>
      <w:r>
        <w:rPr>
          <w:rFonts w:ascii="Times New Roman" w:eastAsia="Times New Roman" w:hAnsi="Times New Roman" w:cs="Times New Roman"/>
          <w:sz w:val="27"/>
          <w:szCs w:val="27"/>
        </w:rPr>
        <w:t>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>, находящ</w:t>
      </w:r>
      <w:r>
        <w:rPr>
          <w:rFonts w:ascii="Times New Roman" w:eastAsia="Times New Roman" w:hAnsi="Times New Roman" w:cs="Times New Roman"/>
          <w:sz w:val="27"/>
          <w:szCs w:val="27"/>
        </w:rPr>
        <w:t>ийся 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адресу: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ХМАО-Югра,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г. Сургут, ул. </w:t>
      </w:r>
      <w:r>
        <w:rPr>
          <w:rFonts w:ascii="Times New Roman" w:eastAsia="Times New Roman" w:hAnsi="Times New Roman" w:cs="Times New Roman"/>
          <w:sz w:val="27"/>
          <w:szCs w:val="27"/>
        </w:rPr>
        <w:t>Гагарина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д. </w:t>
      </w:r>
      <w:r>
        <w:rPr>
          <w:rFonts w:ascii="Times New Roman" w:eastAsia="Times New Roman" w:hAnsi="Times New Roman" w:cs="Times New Roman"/>
          <w:sz w:val="27"/>
          <w:szCs w:val="27"/>
        </w:rPr>
        <w:t>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материалы дела об административном пр</w:t>
      </w:r>
      <w:r>
        <w:rPr>
          <w:rFonts w:ascii="Times New Roman" w:eastAsia="Times New Roman" w:hAnsi="Times New Roman" w:cs="Times New Roman"/>
          <w:sz w:val="27"/>
          <w:szCs w:val="27"/>
        </w:rPr>
        <w:t>авонарушении, предусмотренном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12.2 Кодекса Российской Федерации об административных правонарушениях, в отношении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Маляра Михаила Сергеевича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9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Style w:val="cat-UserDefinedgrp-41rplc-1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года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>
        <w:rPr>
          <w:rFonts w:ascii="Times New Roman" w:eastAsia="Times New Roman" w:hAnsi="Times New Roman" w:cs="Times New Roman"/>
          <w:sz w:val="27"/>
          <w:szCs w:val="27"/>
        </w:rPr>
        <w:t>15 час. 17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г. Сургуте по </w:t>
      </w:r>
      <w:r>
        <w:rPr>
          <w:rStyle w:val="cat-UserDefinedgrp-40rplc-2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Маляр М.С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управлял транспортным средством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Сузуки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vin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>
        <w:rPr>
          <w:rStyle w:val="cat-UserDefinedgrp-25rplc-25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без заднего регистрационного знака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Данное обстоятельство послужило основанием для составления в отношении него </w:t>
      </w:r>
      <w:r>
        <w:rPr>
          <w:rFonts w:ascii="Times New Roman" w:eastAsia="Times New Roman" w:hAnsi="Times New Roman" w:cs="Times New Roman"/>
          <w:sz w:val="27"/>
          <w:szCs w:val="27"/>
        </w:rPr>
        <w:t>11.07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протокола 86 ХМ </w:t>
      </w:r>
      <w:r>
        <w:rPr>
          <w:rFonts w:ascii="Times New Roman" w:eastAsia="Times New Roman" w:hAnsi="Times New Roman" w:cs="Times New Roman"/>
          <w:sz w:val="27"/>
          <w:szCs w:val="27"/>
        </w:rPr>
        <w:t>723197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правонарушении, предусмотренном ч. 2 ст. 12.2 КоАП РФ.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 w:line="259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Маляр М.С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извещенный о времени и месте рассмотрения дела надлежащим образом, а именно смс-извещением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в судебное заседание не явился, ходатайств об отложении рассмотрения дела не заявлял. </w:t>
      </w:r>
    </w:p>
    <w:p>
      <w:pPr>
        <w:spacing w:before="0" w:after="0" w:line="259" w:lineRule="auto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вышеизложенного, мировой судья, считает возможным рассмотреть дело в отсутствие Маляра М.С. в соответствии с ч. 2 ст. 25.1 КоАП РФ.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зучив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материалы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>судья при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ходит </w:t>
      </w:r>
      <w:r>
        <w:rPr>
          <w:rFonts w:ascii="Times New Roman" w:eastAsia="Times New Roman" w:hAnsi="Times New Roman" w:cs="Times New Roman"/>
          <w:sz w:val="27"/>
          <w:szCs w:val="27"/>
        </w:rPr>
        <w:t>к следующ</w:t>
      </w:r>
      <w:r>
        <w:rPr>
          <w:rFonts w:ascii="Times New Roman" w:eastAsia="Times New Roman" w:hAnsi="Times New Roman" w:cs="Times New Roman"/>
          <w:sz w:val="27"/>
          <w:szCs w:val="27"/>
        </w:rPr>
        <w:t>ему.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Частью 2 </w:t>
      </w:r>
      <w:r>
        <w:rPr>
          <w:rFonts w:ascii="Times New Roman" w:eastAsia="Times New Roman" w:hAnsi="Times New Roman" w:cs="Times New Roman"/>
          <w:sz w:val="27"/>
          <w:szCs w:val="27"/>
        </w:rPr>
        <w:t>ст. 12.2 КоАП РФ предусмотрена ответственность за управление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Согласно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1305770/entry/203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п. 2.3.1.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ПДД РФ 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Пунктом 2 Основных положений по допуску транспортных средств к эксплуатации определено, что на механических транспортных средствах (кроме мопедов, трамваев и троллейбусов) и прицепах должны быть установлены на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предусмотренных для этого местах регистрационные знаки соответствующего образца, а на автомобилях и автобусах, кроме того, размещается в правом нижнем углу ветрового стекла в установленных случаях лицензионная карточка.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Запрещается эксплуатация 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 (п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11 Основных положений по допуску транспортных средств к эксплуатации).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Фак</w:t>
      </w:r>
      <w:r>
        <w:rPr>
          <w:rFonts w:ascii="Times New Roman" w:eastAsia="Times New Roman" w:hAnsi="Times New Roman" w:cs="Times New Roman"/>
          <w:sz w:val="27"/>
          <w:szCs w:val="27"/>
        </w:rPr>
        <w:t>т и обстоятельства совершенного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Маляром М.С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административного правонарушения подтверждаются письменными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доказательствами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протоколом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86 ХМ </w:t>
      </w:r>
      <w:r>
        <w:rPr>
          <w:rFonts w:ascii="Times New Roman" w:eastAsia="Times New Roman" w:hAnsi="Times New Roman" w:cs="Times New Roman"/>
          <w:sz w:val="27"/>
          <w:szCs w:val="27"/>
        </w:rPr>
        <w:t>723197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11.07</w:t>
      </w:r>
      <w:r>
        <w:rPr>
          <w:rFonts w:ascii="Times New Roman" w:eastAsia="Times New Roman" w:hAnsi="Times New Roman" w:cs="Times New Roman"/>
          <w:sz w:val="27"/>
          <w:szCs w:val="27"/>
        </w:rPr>
        <w:t>.20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>, в котором изложены обстоятельства совершенного им правонарушения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рапортом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командира взвода № 1 роты № 2 ОБДПС Госавтоинспекции УМВД России по г. Сургуту от 11.07.2026, согласно которому 11.07.2026 около 15:17 по адресу: г. Сургут, </w:t>
      </w:r>
      <w:r>
        <w:rPr>
          <w:rStyle w:val="cat-UserDefinedgrp-41rplc-3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был остановлен мотоцикл </w:t>
      </w:r>
      <w:r>
        <w:rPr>
          <w:rFonts w:ascii="Times New Roman" w:eastAsia="Times New Roman" w:hAnsi="Times New Roman" w:cs="Times New Roman"/>
          <w:sz w:val="27"/>
          <w:szCs w:val="27"/>
        </w:rPr>
        <w:t>Сузуки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без ГРЗ </w:t>
      </w:r>
      <w:r>
        <w:rPr>
          <w:rFonts w:ascii="Times New Roman" w:eastAsia="Times New Roman" w:hAnsi="Times New Roman" w:cs="Times New Roman"/>
          <w:sz w:val="27"/>
          <w:szCs w:val="27"/>
        </w:rPr>
        <w:t>vin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>
        <w:rPr>
          <w:rStyle w:val="cat-UserDefinedgrp-25rplc-40"/>
          <w:rFonts w:ascii="Times New Roman" w:eastAsia="Times New Roman" w:hAnsi="Times New Roman" w:cs="Times New Roman"/>
          <w:sz w:val="27"/>
          <w:szCs w:val="27"/>
        </w:rPr>
        <w:t>VIN-код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под управлением Маляра М.С., который управлял мотоциклом, без установленного на предусмотренном для этого месте заднего государственного регистрационного знака;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фотоматериалом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Перечисленные доказательства получены с соблюдением установленного законом порядка, отвечают требованиям относимости, допустимости и достаточности, отнесены ст. </w:t>
      </w:r>
      <w:hyperlink r:id="rId5" w:tgtFrame="_blank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 xml:space="preserve">26.2 КоАП 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РФ к числу доказательств, имеющих значение для правильного разрешения дела, и исключают какие-либо сомнения в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Маляра М.С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рассматриваемого административного правонарушения. Необходимости в истребовании и изучении дополнительных доказательств мировой судья не усматривает, поскольку имеющиеся в деле материалы в полном объеме отражают описанные в протоколе события. Каких-либо нарушений при составлении протокола об административном правонарушении, судом не установлено, протокол составлен уполномоченным должностным лицом, существенных нарушений требования закона, влекущих признание протокола недопустимым доказательством, при его составлении не допущено.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7"/>
          <w:szCs w:val="27"/>
        </w:rPr>
        <w:t>Маляра М.С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в совершении административного правонарушения, установлена, а его действия правильно квалифицированными по ч. 2 ст. 12.2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управление транспортным средством </w:t>
      </w:r>
      <w:r>
        <w:rPr>
          <w:rFonts w:ascii="Times New Roman" w:eastAsia="Times New Roman" w:hAnsi="Times New Roman" w:cs="Times New Roman"/>
          <w:sz w:val="27"/>
          <w:szCs w:val="27"/>
        </w:rPr>
        <w:t>без государственных регистрационных знаков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смягчающих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или отягчающих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административную ответственность, по делу не выявлено.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наказания, учитывая общественную опасность деяния, характер совершенного правонарушения, личность нарушителя, мировой судья полагает возможным назначить административное наказание в виде штрафа, полагая, что данный вид наказания </w:t>
      </w:r>
      <w:r>
        <w:rPr>
          <w:rFonts w:ascii="Times New Roman" w:eastAsia="Times New Roman" w:hAnsi="Times New Roman" w:cs="Times New Roman"/>
          <w:sz w:val="27"/>
          <w:szCs w:val="27"/>
        </w:rPr>
        <w:t>является справедливым и соразмерным содеянному.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</w:t>
      </w:r>
      <w:r>
        <w:rPr>
          <w:rFonts w:ascii="Times New Roman" w:eastAsia="Times New Roman" w:hAnsi="Times New Roman" w:cs="Times New Roman"/>
          <w:sz w:val="27"/>
          <w:szCs w:val="27"/>
        </w:rPr>
        <w:t>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29.9, 29.10 Кодекса Российской Федерации об административных правонарушениях, мировой судья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Маляра Михаила Сергеевича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ым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2 ст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12.2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ему административное наказание в виде административного 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000 (пять тысяч) рублей.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в соответствии с п. 1.3 ст. 32.2 КоАП РФ, </w:t>
      </w:r>
      <w:r>
        <w:rPr>
          <w:rFonts w:ascii="Times New Roman" w:eastAsia="Times New Roman" w:hAnsi="Times New Roman" w:cs="Times New Roman"/>
          <w:sz w:val="26"/>
          <w:szCs w:val="26"/>
        </w:rPr>
        <w:t>при уплате административного штрафа лицом, привлеченным к административной ответственности за совершение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главой 12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Кодекса, за исключением административных правонарушений, предусмотренных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101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1.1 статьи 12.1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702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частями 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70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4 статьи 12.7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12.8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90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частями 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907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7 статьи 12.9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12.10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12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3 статьи 12.12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150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5 статьи 12.15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1603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3.1 статьи 12.16,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230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частями 4 - 6 статьи 12.23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2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статьями 12.24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2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12.26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hyperlink r:id="rId6" w:anchor="/document/12125267/entry/122703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частью 3 статьи 12.27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настоящего Кодекса, административного правонарушения,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регионального, межмуниципального и местного значения, частным автомобильным дорогам общего пользования, платным участкам автомобильных дорог общего пользования регионального, межмуниципального и местного значения, частных автомобильных дорог общего пользования, предусмотренного законом субъекта Российской Федерации,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номер счета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7"/>
          <w:szCs w:val="27"/>
        </w:rPr>
        <w:t>кор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счет № 40102810245370000007,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КБК 18811601123010001140,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>18810486260320015287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Квитанция с копией предоставляется в 106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Ханты-Мансийского автономног</w:t>
      </w:r>
      <w:r>
        <w:rPr>
          <w:rFonts w:ascii="Times New Roman" w:eastAsia="Times New Roman" w:hAnsi="Times New Roman" w:cs="Times New Roman"/>
          <w:sz w:val="27"/>
          <w:szCs w:val="27"/>
        </w:rPr>
        <w:t>о округа-Югры в течение 10 дней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 дня вручения или получения копии постановления с подачей жалобы через миро</w:t>
      </w:r>
      <w:r>
        <w:rPr>
          <w:rFonts w:ascii="Times New Roman" w:eastAsia="Times New Roman" w:hAnsi="Times New Roman" w:cs="Times New Roman"/>
          <w:sz w:val="27"/>
          <w:szCs w:val="27"/>
        </w:rPr>
        <w:t>вую судью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>05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>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й </w:t>
      </w:r>
      <w:r>
        <w:rPr>
          <w:rFonts w:ascii="Times New Roman" w:eastAsia="Times New Roman" w:hAnsi="Times New Roman" w:cs="Times New Roman"/>
          <w:sz w:val="26"/>
          <w:szCs w:val="26"/>
        </w:rPr>
        <w:t>судь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</w:t>
      </w:r>
      <w:r>
        <w:rPr>
          <w:rFonts w:ascii="Times New Roman" w:eastAsia="Times New Roman" w:hAnsi="Times New Roman" w:cs="Times New Roman"/>
          <w:sz w:val="26"/>
          <w:szCs w:val="26"/>
          <w:u w:val="single"/>
        </w:rPr>
        <w:t>________________________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Подлинный документ находится в деле </w:t>
      </w:r>
      <w:r>
        <w:rPr>
          <w:rFonts w:ascii="Times New Roman" w:eastAsia="Times New Roman" w:hAnsi="Times New Roman" w:cs="Times New Roman"/>
          <w:sz w:val="26"/>
          <w:szCs w:val="26"/>
        </w:rPr>
        <w:t>№ 5-</w:t>
      </w:r>
      <w:r>
        <w:rPr>
          <w:rFonts w:ascii="Times New Roman" w:eastAsia="Times New Roman" w:hAnsi="Times New Roman" w:cs="Times New Roman"/>
          <w:sz w:val="26"/>
          <w:szCs w:val="26"/>
        </w:rPr>
        <w:t>1053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sectPr>
      <w:footerReference w:type="default" r:id="rId7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133048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0">
    <w:name w:val="cat-UserDefined grp-39 rplc-10"/>
    <w:basedOn w:val="DefaultParagraphFont"/>
  </w:style>
  <w:style w:type="character" w:customStyle="1" w:styleId="cat-UserDefinedgrp-41rplc-13">
    <w:name w:val="cat-UserDefined grp-41 rplc-13"/>
    <w:basedOn w:val="DefaultParagraphFont"/>
  </w:style>
  <w:style w:type="character" w:customStyle="1" w:styleId="cat-UserDefinedgrp-40rplc-21">
    <w:name w:val="cat-UserDefined grp-40 rplc-21"/>
    <w:basedOn w:val="DefaultParagraphFont"/>
  </w:style>
  <w:style w:type="character" w:customStyle="1" w:styleId="cat-UserDefinedgrp-25rplc-25">
    <w:name w:val="cat-UserDefined grp-25 rplc-25"/>
    <w:basedOn w:val="DefaultParagraphFont"/>
  </w:style>
  <w:style w:type="character" w:customStyle="1" w:styleId="cat-UserDefinedgrp-41rplc-39">
    <w:name w:val="cat-UserDefined grp-41 rplc-39"/>
    <w:basedOn w:val="DefaultParagraphFont"/>
  </w:style>
  <w:style w:type="character" w:customStyle="1" w:styleId="cat-UserDefinedgrp-25rplc-40">
    <w:name w:val="cat-UserDefined grp-25 rplc-40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s://sudact.ru/law/koap/razdel-iv/glava-26/statia-26.2/" TargetMode="External" /><Relationship Id="rId6" Type="http://schemas.openxmlformats.org/officeDocument/2006/relationships/hyperlink" Target="https://internet.garant.ru/" TargetMode="Externa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6FE04-556E-4C62-BACE-5824CA50FBC6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